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AB" w:rsidRDefault="006408AB" w:rsidP="006408AB">
      <w:pPr>
        <w:rPr>
          <w:b/>
          <w:color w:val="000000"/>
          <w:sz w:val="24"/>
        </w:rPr>
      </w:pPr>
    </w:p>
    <w:p w:rsidR="00335F2F" w:rsidRPr="006408AB" w:rsidRDefault="00335F2F" w:rsidP="006408A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335F2F" w:rsidRDefault="00335F2F" w:rsidP="00335F2F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335F2F" w:rsidRDefault="00335F2F" w:rsidP="00335F2F">
      <w:pPr>
        <w:rPr>
          <w:b/>
          <w:sz w:val="24"/>
        </w:rPr>
      </w:pPr>
    </w:p>
    <w:p w:rsidR="00335F2F" w:rsidRDefault="00335F2F" w:rsidP="00335F2F">
      <w:pPr>
        <w:pStyle w:val="1"/>
        <w:keepNext w:val="0"/>
        <w:autoSpaceDE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САНКТ-ПЕТЕРБУРГ</w:t>
      </w:r>
    </w:p>
    <w:p w:rsidR="00335F2F" w:rsidRDefault="00335F2F" w:rsidP="00335F2F">
      <w:pPr>
        <w:pBdr>
          <w:bottom w:val="single" w:sz="4" w:space="1" w:color="auto"/>
        </w:pBdr>
        <w:jc w:val="both"/>
        <w:rPr>
          <w:b/>
          <w:color w:val="000000"/>
          <w:spacing w:val="60"/>
          <w:sz w:val="24"/>
        </w:rPr>
      </w:pPr>
    </w:p>
    <w:tbl>
      <w:tblPr>
        <w:tblW w:w="9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20"/>
      </w:tblGrid>
      <w:tr w:rsidR="00335F2F" w:rsidTr="0094052E">
        <w:trPr>
          <w:trHeight w:val="12925"/>
        </w:trPr>
        <w:tc>
          <w:tcPr>
            <w:tcW w:w="9354" w:type="dxa"/>
          </w:tcPr>
          <w:p w:rsidR="00335F2F" w:rsidRDefault="00335F2F" w:rsidP="0097785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ab/>
              <w:t xml:space="preserve">       </w:t>
            </w:r>
          </w:p>
          <w:p w:rsidR="00335F2F" w:rsidRDefault="00335F2F" w:rsidP="0042445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РЕШЕНИЕ</w:t>
            </w:r>
          </w:p>
          <w:p w:rsidR="00335F2F" w:rsidRDefault="00335F2F" w:rsidP="00977857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09.08.2016                                                                                                        №</w:t>
            </w:r>
            <w:r w:rsidR="00424453">
              <w:rPr>
                <w:b/>
                <w:sz w:val="24"/>
                <w:lang w:eastAsia="en-US"/>
              </w:rPr>
              <w:t xml:space="preserve"> 18-6</w:t>
            </w:r>
          </w:p>
          <w:p w:rsidR="00335F2F" w:rsidRDefault="00335F2F" w:rsidP="00977857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 отказе в регистрации </w:t>
            </w:r>
          </w:p>
          <w:p w:rsidR="00335F2F" w:rsidRDefault="00335F2F" w:rsidP="00977857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кандидата в депутаты Законодательного Собрания Санкт-Петербурга шестого созыва </w:t>
            </w:r>
            <w:proofErr w:type="spellStart"/>
            <w:r>
              <w:rPr>
                <w:b/>
                <w:szCs w:val="28"/>
                <w:lang w:eastAsia="en-US"/>
              </w:rPr>
              <w:t>Гречишникова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И.А.</w:t>
            </w:r>
          </w:p>
          <w:p w:rsidR="00335F2F" w:rsidRDefault="00335F2F" w:rsidP="00977857">
            <w:pPr>
              <w:spacing w:line="276" w:lineRule="auto"/>
              <w:jc w:val="both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335F2F" w:rsidRDefault="00335F2F" w:rsidP="00977857">
            <w:pPr>
              <w:pStyle w:val="3"/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Проверив соблюдение порядка выдвижения кандидата в деп</w:t>
            </w:r>
            <w:r w:rsidR="00424453">
              <w:rPr>
                <w:bCs/>
                <w:color w:val="000000"/>
                <w:sz w:val="28"/>
                <w:szCs w:val="28"/>
                <w:lang w:eastAsia="en-US"/>
              </w:rPr>
              <w:t>утаты Законодательного Собрания</w:t>
            </w:r>
            <w:proofErr w:type="gramStart"/>
            <w:r w:rsidR="00424453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анкт- Петербурга шестого созы</w:t>
            </w:r>
            <w:r w:rsidR="0064556C">
              <w:rPr>
                <w:bCs/>
                <w:color w:val="000000"/>
                <w:sz w:val="28"/>
                <w:szCs w:val="28"/>
                <w:lang w:eastAsia="en-US"/>
              </w:rPr>
              <w:t xml:space="preserve">ва </w:t>
            </w:r>
            <w:proofErr w:type="spellStart"/>
            <w:r w:rsidR="0064556C">
              <w:rPr>
                <w:bCs/>
                <w:color w:val="000000"/>
                <w:sz w:val="28"/>
                <w:szCs w:val="28"/>
                <w:lang w:eastAsia="en-US"/>
              </w:rPr>
              <w:t>Гречишникова</w:t>
            </w:r>
            <w:proofErr w:type="spellEnd"/>
            <w:r w:rsidR="0064556C">
              <w:rPr>
                <w:bCs/>
                <w:color w:val="000000"/>
                <w:sz w:val="28"/>
                <w:szCs w:val="28"/>
                <w:lang w:eastAsia="en-US"/>
              </w:rPr>
              <w:t xml:space="preserve"> Ильи  Александровича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(далее – кандидат)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,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Закона Санкт-Петербурга «О выборах депутатов Законодательного Собрания Санкт-Петербурга»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(далее – Закон Санкт-Петербурга), </w:t>
            </w:r>
            <w:r>
              <w:rPr>
                <w:sz w:val="28"/>
                <w:szCs w:val="28"/>
                <w:lang w:eastAsia="en-US"/>
              </w:rPr>
              <w:t>избирательна</w:t>
            </w:r>
            <w:r w:rsidR="00977857">
              <w:rPr>
                <w:sz w:val="28"/>
                <w:szCs w:val="28"/>
                <w:lang w:eastAsia="en-US"/>
              </w:rPr>
              <w:t>я комиссия установила следующее: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35F2F" w:rsidRDefault="00335F2F" w:rsidP="00977857">
            <w:pPr>
              <w:pStyle w:val="3"/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соответствии с пунктом 3 статьи 41 Закона Санкт-Петербурга регистрация кандидата осуществляется избирательной комиссией при наличии документов, указанных в пунктах 4-6 статьи 30, пунктом 1 статья 39 Закона Санкт-Петербурга, представляемых в избирательную комиссию для уведомления о выдвижении и регистрации кандидата, а также при наличии необходимого количества подписей избирателей, собранных в поддержку выдвижения кандидата.</w:t>
            </w:r>
            <w:proofErr w:type="gramEnd"/>
          </w:p>
          <w:p w:rsidR="00693768" w:rsidRDefault="00335F2F" w:rsidP="00977857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соответствии с пунктом 2 статьи 37 Закона Санкт-Петербурга</w:t>
            </w:r>
            <w:r>
              <w:rPr>
                <w:bCs/>
                <w:szCs w:val="28"/>
                <w:lang w:eastAsia="en-US"/>
              </w:rPr>
              <w:t>, решением территориальной  избирательной комиссии № 12  от</w:t>
            </w:r>
            <w:r>
              <w:rPr>
                <w:bCs/>
                <w:color w:val="FF0000"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22 июня 2016 года № 3-5 «</w:t>
            </w:r>
            <w:r>
              <w:rPr>
                <w:szCs w:val="28"/>
                <w:lang w:eastAsia="en-US"/>
              </w:rPr>
              <w:t xml:space="preserve">О количестве </w:t>
            </w:r>
            <w:r>
              <w:rPr>
                <w:bCs/>
                <w:szCs w:val="28"/>
                <w:lang w:eastAsia="en-US"/>
              </w:rPr>
              <w:t xml:space="preserve">подписей избирателей необходимых для </w:t>
            </w:r>
            <w:r w:rsidR="00693768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регистрации кандидата» в поддержку выдвижения кандидата в депутаты Законодательного Собрания Санкт-Петербурга должны быть собраны не </w:t>
            </w:r>
          </w:p>
          <w:p w:rsidR="00335F2F" w:rsidRPr="00693768" w:rsidRDefault="00335F2F" w:rsidP="00940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менее  4641, но не более 5105 подписей избирателей</w:t>
            </w:r>
            <w:r>
              <w:rPr>
                <w:szCs w:val="28"/>
                <w:lang w:eastAsia="en-US"/>
              </w:rPr>
              <w:t xml:space="preserve">. </w:t>
            </w:r>
          </w:p>
          <w:p w:rsidR="00335F2F" w:rsidRDefault="00335F2F" w:rsidP="00977857">
            <w:pPr>
              <w:autoSpaceDE w:val="0"/>
              <w:autoSpaceDN w:val="0"/>
              <w:adjustRightInd w:val="0"/>
              <w:spacing w:line="360" w:lineRule="auto"/>
              <w:ind w:right="282" w:firstLine="540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Кандидатом в депутаты Законодательного Собрания Санкт-Петербурга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="00977857">
              <w:rPr>
                <w:bCs/>
                <w:szCs w:val="28"/>
                <w:lang w:eastAsia="en-US"/>
              </w:rPr>
              <w:t xml:space="preserve">шестого созыва </w:t>
            </w:r>
            <w:proofErr w:type="spellStart"/>
            <w:r w:rsidR="00977857">
              <w:rPr>
                <w:bCs/>
                <w:szCs w:val="28"/>
                <w:lang w:eastAsia="en-US"/>
              </w:rPr>
              <w:t>Гречишниковым</w:t>
            </w:r>
            <w:proofErr w:type="spellEnd"/>
            <w:r w:rsidR="00977857">
              <w:rPr>
                <w:bCs/>
                <w:szCs w:val="28"/>
                <w:lang w:eastAsia="en-US"/>
              </w:rPr>
              <w:t xml:space="preserve"> И.А. </w:t>
            </w:r>
            <w:r w:rsidR="00977857">
              <w:rPr>
                <w:color w:val="000000"/>
                <w:szCs w:val="28"/>
                <w:lang w:eastAsia="en-US"/>
              </w:rPr>
              <w:t xml:space="preserve"> д</w:t>
            </w:r>
            <w:r>
              <w:rPr>
                <w:color w:val="000000"/>
                <w:szCs w:val="28"/>
                <w:lang w:eastAsia="en-US"/>
              </w:rPr>
              <w:t>ля регистрации было представлено 6 папок</w:t>
            </w:r>
            <w:r w:rsidR="00693768">
              <w:rPr>
                <w:color w:val="000000"/>
                <w:szCs w:val="28"/>
                <w:lang w:eastAsia="en-US"/>
              </w:rPr>
              <w:t>,</w:t>
            </w:r>
            <w:r>
              <w:rPr>
                <w:color w:val="000000"/>
                <w:szCs w:val="28"/>
                <w:lang w:eastAsia="en-US"/>
              </w:rPr>
              <w:t xml:space="preserve"> 1010 листов</w:t>
            </w:r>
            <w:r w:rsidR="0069376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 с подписями 5046 избирателей Санкт-Петербурга в</w:t>
            </w:r>
            <w:r w:rsidR="00977857">
              <w:rPr>
                <w:color w:val="000000"/>
                <w:szCs w:val="28"/>
                <w:lang w:eastAsia="en-US"/>
              </w:rPr>
              <w:t xml:space="preserve"> поддержку выдвижения кандидата. В</w:t>
            </w:r>
            <w:r>
              <w:rPr>
                <w:color w:val="000000"/>
                <w:szCs w:val="28"/>
                <w:lang w:eastAsia="en-US"/>
              </w:rPr>
              <w:t xml:space="preserve"> соответствии с пунктом 7 статьи 40 Закона Санкт-Петербурга после проведения случайной выборки для проверки подписных листов были отобраны 2 книги: папка №1- количество подписей 160 и папка № 4 –количество подписей 1000. Что составило 1160 подписей. В соответствии с пунктом 6 статьи 40 Закона Санкт-Петербурга к проверке отобранных подписей был привлечен эксперт 31 отдела ЭКЦ ГУ МВД РФ по г. Санкт-Петербургу и Ленинградской области </w:t>
            </w:r>
            <w:proofErr w:type="spellStart"/>
            <w:r>
              <w:rPr>
                <w:color w:val="000000"/>
                <w:szCs w:val="28"/>
                <w:lang w:eastAsia="en-US"/>
              </w:rPr>
              <w:t>Чернышова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И.С</w:t>
            </w:r>
            <w:r w:rsidR="00A14732">
              <w:rPr>
                <w:color w:val="000000"/>
                <w:szCs w:val="28"/>
                <w:lang w:eastAsia="en-US"/>
              </w:rPr>
              <w:t>.</w:t>
            </w:r>
            <w:r>
              <w:rPr>
                <w:color w:val="000000"/>
                <w:szCs w:val="28"/>
                <w:lang w:eastAsia="en-US"/>
              </w:rPr>
              <w:t xml:space="preserve"> для проведения почерковедческого ис</w:t>
            </w:r>
            <w:r w:rsidR="00977857">
              <w:rPr>
                <w:color w:val="000000"/>
                <w:szCs w:val="28"/>
                <w:lang w:eastAsia="en-US"/>
              </w:rPr>
              <w:t>следования подписных листов.</w:t>
            </w:r>
            <w:r w:rsidR="00A14732">
              <w:rPr>
                <w:color w:val="000000"/>
                <w:szCs w:val="28"/>
                <w:lang w:eastAsia="en-US"/>
              </w:rPr>
              <w:t xml:space="preserve"> Рабочей группой ТИК №12 по приему и проверки подписных листов</w:t>
            </w:r>
            <w:r w:rsidR="0064556C">
              <w:rPr>
                <w:color w:val="000000"/>
                <w:szCs w:val="28"/>
                <w:lang w:eastAsia="en-US"/>
              </w:rPr>
              <w:t xml:space="preserve"> и экспертом </w:t>
            </w:r>
            <w:proofErr w:type="gramStart"/>
            <w:r w:rsidR="0064556C">
              <w:rPr>
                <w:color w:val="000000"/>
                <w:szCs w:val="28"/>
                <w:lang w:eastAsia="en-US"/>
              </w:rPr>
              <w:t>-</w:t>
            </w:r>
            <w:proofErr w:type="spellStart"/>
            <w:r w:rsidR="0064556C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="0064556C">
              <w:rPr>
                <w:color w:val="000000"/>
                <w:szCs w:val="28"/>
                <w:lang w:eastAsia="en-US"/>
              </w:rPr>
              <w:t>очерковедом</w:t>
            </w:r>
            <w:proofErr w:type="spellEnd"/>
            <w:r w:rsidR="00A14732">
              <w:rPr>
                <w:color w:val="000000"/>
                <w:szCs w:val="28"/>
                <w:lang w:eastAsia="en-US"/>
              </w:rPr>
              <w:t xml:space="preserve"> было признана </w:t>
            </w:r>
            <w:r w:rsidR="000A5F3F">
              <w:rPr>
                <w:color w:val="000000"/>
                <w:szCs w:val="28"/>
                <w:lang w:eastAsia="en-US"/>
              </w:rPr>
              <w:t>141</w:t>
            </w:r>
            <w:r>
              <w:rPr>
                <w:color w:val="000000"/>
                <w:szCs w:val="28"/>
                <w:lang w:eastAsia="en-US"/>
              </w:rPr>
              <w:t xml:space="preserve"> п</w:t>
            </w:r>
            <w:r w:rsidR="0036632B">
              <w:rPr>
                <w:color w:val="000000"/>
                <w:szCs w:val="28"/>
                <w:lang w:eastAsia="en-US"/>
              </w:rPr>
              <w:t>одпи</w:t>
            </w:r>
            <w:r w:rsidR="00693768">
              <w:rPr>
                <w:color w:val="000000"/>
                <w:szCs w:val="28"/>
                <w:lang w:eastAsia="en-US"/>
              </w:rPr>
              <w:t xml:space="preserve">сь </w:t>
            </w:r>
            <w:r w:rsidR="00A14732">
              <w:rPr>
                <w:color w:val="000000"/>
                <w:szCs w:val="28"/>
                <w:lang w:eastAsia="en-US"/>
              </w:rPr>
              <w:t xml:space="preserve"> </w:t>
            </w:r>
            <w:r w:rsidR="00D86C2C">
              <w:rPr>
                <w:color w:val="000000"/>
                <w:szCs w:val="28"/>
                <w:lang w:eastAsia="en-US"/>
              </w:rPr>
              <w:t>недействительными</w:t>
            </w:r>
            <w:r w:rsidR="0036632B">
              <w:rPr>
                <w:color w:val="000000"/>
                <w:szCs w:val="28"/>
                <w:lang w:eastAsia="en-US"/>
              </w:rPr>
              <w:t>,</w:t>
            </w:r>
            <w:r w:rsidR="0064556C">
              <w:rPr>
                <w:color w:val="000000"/>
                <w:szCs w:val="28"/>
                <w:lang w:eastAsia="en-US"/>
              </w:rPr>
              <w:t xml:space="preserve"> на основании подпунктов</w:t>
            </w:r>
            <w:r w:rsidR="0036632B">
              <w:rPr>
                <w:color w:val="000000"/>
                <w:szCs w:val="28"/>
                <w:lang w:eastAsia="en-US"/>
              </w:rPr>
              <w:t xml:space="preserve"> </w:t>
            </w:r>
            <w:r w:rsidR="0064556C">
              <w:rPr>
                <w:color w:val="000000"/>
                <w:szCs w:val="28"/>
                <w:lang w:eastAsia="en-US"/>
              </w:rPr>
              <w:t xml:space="preserve"> «г»</w:t>
            </w:r>
            <w:r w:rsidR="00B56106">
              <w:rPr>
                <w:color w:val="000000"/>
                <w:szCs w:val="28"/>
                <w:lang w:eastAsia="en-US"/>
              </w:rPr>
              <w:t>,</w:t>
            </w:r>
            <w:r w:rsidR="0064556C">
              <w:rPr>
                <w:color w:val="000000"/>
                <w:szCs w:val="28"/>
                <w:lang w:eastAsia="en-US"/>
              </w:rPr>
              <w:t xml:space="preserve"> «е»  пункта 12 статьи 40 Закона Санкт-Петербурга, </w:t>
            </w:r>
            <w:r w:rsidR="0036632B">
              <w:rPr>
                <w:color w:val="000000"/>
                <w:szCs w:val="28"/>
                <w:lang w:eastAsia="en-US"/>
              </w:rPr>
              <w:t xml:space="preserve">что составляет </w:t>
            </w:r>
            <w:r w:rsidR="00A14732">
              <w:rPr>
                <w:color w:val="000000"/>
                <w:szCs w:val="28"/>
                <w:lang w:eastAsia="en-US"/>
              </w:rPr>
              <w:t>12,16 % от проверяемых подписей</w:t>
            </w:r>
            <w:r w:rsidR="0064556C">
              <w:rPr>
                <w:color w:val="000000"/>
                <w:szCs w:val="28"/>
                <w:lang w:eastAsia="en-US"/>
              </w:rPr>
              <w:t xml:space="preserve">. </w:t>
            </w:r>
          </w:p>
          <w:p w:rsidR="00335F2F" w:rsidRDefault="0064556C" w:rsidP="00977857">
            <w:pPr>
              <w:spacing w:line="360" w:lineRule="auto"/>
              <w:ind w:firstLine="540"/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На основании  подпункта</w:t>
            </w:r>
            <w:r w:rsidR="00246880">
              <w:rPr>
                <w:lang w:eastAsia="en-US"/>
              </w:rPr>
              <w:t xml:space="preserve"> «з</w:t>
            </w:r>
            <w:r w:rsidR="0036632B">
              <w:rPr>
                <w:lang w:eastAsia="en-US"/>
              </w:rPr>
              <w:t>»</w:t>
            </w:r>
            <w:r w:rsidR="00335F2F">
              <w:rPr>
                <w:lang w:eastAsia="en-US"/>
              </w:rPr>
              <w:t xml:space="preserve"> пункта 11 статьи 41 </w:t>
            </w:r>
            <w:r w:rsidR="00335F2F">
              <w:rPr>
                <w:bCs/>
                <w:lang w:eastAsia="en-US"/>
              </w:rPr>
              <w:t xml:space="preserve">Закона Санкт-Петербурга </w:t>
            </w:r>
            <w:r w:rsidR="00335F2F">
              <w:rPr>
                <w:szCs w:val="28"/>
                <w:lang w:eastAsia="en-US"/>
              </w:rPr>
              <w:t xml:space="preserve"> избирательная комиссия </w:t>
            </w:r>
            <w:r w:rsidR="00335F2F">
              <w:rPr>
                <w:b/>
                <w:spacing w:val="100"/>
                <w:szCs w:val="28"/>
                <w:lang w:eastAsia="en-US"/>
              </w:rPr>
              <w:t>решил</w:t>
            </w:r>
            <w:r w:rsidR="00335F2F">
              <w:rPr>
                <w:b/>
                <w:szCs w:val="28"/>
                <w:lang w:eastAsia="en-US"/>
              </w:rPr>
              <w:t>а:</w:t>
            </w:r>
          </w:p>
          <w:p w:rsidR="00335F2F" w:rsidRDefault="00335F2F" w:rsidP="00977857">
            <w:pPr>
              <w:spacing w:line="360" w:lineRule="auto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 Отказать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C23C49">
              <w:rPr>
                <w:bCs/>
                <w:lang w:eastAsia="en-US"/>
              </w:rPr>
              <w:t>Гречишникову</w:t>
            </w:r>
            <w:proofErr w:type="spellEnd"/>
            <w:r w:rsidR="00C23C49">
              <w:rPr>
                <w:bCs/>
                <w:lang w:eastAsia="en-US"/>
              </w:rPr>
              <w:t xml:space="preserve"> Илье Александровичу</w:t>
            </w:r>
            <w:r>
              <w:rPr>
                <w:bCs/>
                <w:lang w:eastAsia="en-US"/>
              </w:rPr>
              <w:t>, самовыдвиженцу</w:t>
            </w:r>
            <w:r>
              <w:rPr>
                <w:lang w:eastAsia="en-US"/>
              </w:rPr>
              <w:t>, в регистрации кандидатом в депутаты Законодательного Собрания</w:t>
            </w:r>
            <w:proofErr w:type="gramStart"/>
            <w:r>
              <w:rPr>
                <w:szCs w:val="28"/>
                <w:lang w:eastAsia="en-US"/>
              </w:rPr>
              <w:t xml:space="preserve"> С</w:t>
            </w:r>
            <w:proofErr w:type="gramEnd"/>
            <w:r>
              <w:rPr>
                <w:szCs w:val="28"/>
                <w:lang w:eastAsia="en-US"/>
              </w:rPr>
              <w:t>анкт-</w:t>
            </w:r>
          </w:p>
          <w:p w:rsidR="00335F2F" w:rsidRDefault="00335F2F" w:rsidP="00977857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Петербурга</w:t>
            </w:r>
            <w:r w:rsidR="00B61AE1">
              <w:rPr>
                <w:szCs w:val="28"/>
                <w:lang w:eastAsia="en-US"/>
              </w:rPr>
              <w:t xml:space="preserve"> шестого </w:t>
            </w:r>
            <w:r w:rsidR="00424453">
              <w:rPr>
                <w:szCs w:val="28"/>
                <w:lang w:eastAsia="en-US"/>
              </w:rPr>
              <w:t>созыва</w:t>
            </w:r>
            <w:r>
              <w:rPr>
                <w:szCs w:val="28"/>
                <w:lang w:eastAsia="en-US"/>
              </w:rPr>
              <w:t>.</w:t>
            </w:r>
          </w:p>
          <w:p w:rsidR="00335F2F" w:rsidRDefault="00335F2F" w:rsidP="00977857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2.Выдать  копию настоящего решения </w:t>
            </w:r>
            <w:proofErr w:type="spellStart"/>
            <w:r w:rsidR="00C23C49">
              <w:rPr>
                <w:lang w:eastAsia="en-US"/>
              </w:rPr>
              <w:t>Гречишникову</w:t>
            </w:r>
            <w:proofErr w:type="spellEnd"/>
            <w:r w:rsidR="00C23C49">
              <w:rPr>
                <w:lang w:eastAsia="en-US"/>
              </w:rPr>
              <w:t xml:space="preserve"> И.А</w:t>
            </w:r>
            <w:r>
              <w:rPr>
                <w:lang w:eastAsia="en-US"/>
              </w:rPr>
              <w:t>.</w:t>
            </w:r>
          </w:p>
          <w:p w:rsidR="00335F2F" w:rsidRDefault="00335F2F" w:rsidP="00977857">
            <w:pPr>
              <w:spacing w:line="360" w:lineRule="auto"/>
              <w:ind w:firstLine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3. Направить настоящее решение в  Санкт-Петербургскую избирательную комиссию.</w:t>
            </w:r>
          </w:p>
          <w:p w:rsidR="00335F2F" w:rsidRDefault="00335F2F" w:rsidP="00977857">
            <w:pPr>
              <w:pStyle w:val="-1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 Опубликовать настоящее решение в сети «Интернет».</w:t>
            </w:r>
          </w:p>
          <w:p w:rsidR="00335F2F" w:rsidRDefault="00335F2F" w:rsidP="00977857">
            <w:pPr>
              <w:spacing w:line="360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5. </w:t>
            </w: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настоящего решения возложить на председателя избирательной комиссии  И.Д. Дыннер.</w:t>
            </w:r>
          </w:p>
          <w:tbl>
            <w:tblPr>
              <w:tblW w:w="4900" w:type="pct"/>
              <w:tblCellMar>
                <w:bottom w:w="198" w:type="dxa"/>
              </w:tblCellMar>
              <w:tblLook w:val="01E0" w:firstRow="1" w:lastRow="1" w:firstColumn="1" w:lastColumn="1" w:noHBand="0" w:noVBand="0"/>
            </w:tblPr>
            <w:tblGrid>
              <w:gridCol w:w="4985"/>
              <w:gridCol w:w="4182"/>
            </w:tblGrid>
            <w:tr w:rsidR="00335F2F">
              <w:tc>
                <w:tcPr>
                  <w:tcW w:w="2719" w:type="pct"/>
                  <w:vAlign w:val="bottom"/>
                  <w:hideMark/>
                </w:tcPr>
                <w:p w:rsidR="0094052E" w:rsidRDefault="0094052E" w:rsidP="00977857">
                  <w:pPr>
                    <w:spacing w:line="276" w:lineRule="auto"/>
                    <w:ind w:right="613"/>
                    <w:jc w:val="both"/>
                    <w:rPr>
                      <w:szCs w:val="28"/>
                      <w:lang w:eastAsia="en-US"/>
                    </w:rPr>
                  </w:pPr>
                </w:p>
                <w:p w:rsidR="00335F2F" w:rsidRDefault="00335F2F" w:rsidP="00977857">
                  <w:pPr>
                    <w:spacing w:line="276" w:lineRule="auto"/>
                    <w:ind w:right="613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Председатель</w:t>
                  </w:r>
                </w:p>
                <w:p w:rsidR="00335F2F" w:rsidRDefault="00335F2F" w:rsidP="00977857">
                  <w:pPr>
                    <w:spacing w:line="276" w:lineRule="auto"/>
                    <w:ind w:right="613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избирательной комиссии </w:t>
                  </w:r>
                </w:p>
              </w:tc>
              <w:tc>
                <w:tcPr>
                  <w:tcW w:w="2281" w:type="pct"/>
                  <w:vAlign w:val="bottom"/>
                  <w:hideMark/>
                </w:tcPr>
                <w:p w:rsidR="00335F2F" w:rsidRDefault="0006429C" w:rsidP="0097785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</w:t>
                  </w:r>
                  <w:r w:rsidR="00335F2F">
                    <w:rPr>
                      <w:szCs w:val="28"/>
                      <w:lang w:eastAsia="en-US"/>
                    </w:rPr>
                    <w:t>И.Д. Дыннер</w:t>
                  </w:r>
                </w:p>
              </w:tc>
            </w:tr>
            <w:tr w:rsidR="00335F2F">
              <w:tc>
                <w:tcPr>
                  <w:tcW w:w="2719" w:type="pct"/>
                  <w:vAlign w:val="bottom"/>
                  <w:hideMark/>
                </w:tcPr>
                <w:p w:rsidR="00335F2F" w:rsidRDefault="00335F2F" w:rsidP="00977857">
                  <w:pPr>
                    <w:tabs>
                      <w:tab w:val="left" w:pos="1492"/>
                    </w:tabs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Секретарь </w:t>
                  </w:r>
                </w:p>
                <w:p w:rsidR="00335F2F" w:rsidRDefault="00335F2F" w:rsidP="00977857">
                  <w:pPr>
                    <w:tabs>
                      <w:tab w:val="left" w:pos="1492"/>
                    </w:tabs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избирательной комиссии</w:t>
                  </w:r>
                </w:p>
              </w:tc>
              <w:tc>
                <w:tcPr>
                  <w:tcW w:w="2281" w:type="pct"/>
                  <w:vAlign w:val="bottom"/>
                  <w:hideMark/>
                </w:tcPr>
                <w:p w:rsidR="00335F2F" w:rsidRDefault="0006429C" w:rsidP="0097785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</w:t>
                  </w:r>
                  <w:r w:rsidR="00335F2F">
                    <w:rPr>
                      <w:szCs w:val="28"/>
                      <w:lang w:eastAsia="en-US"/>
                    </w:rPr>
                    <w:t>Н.В. Лазарева</w:t>
                  </w:r>
                </w:p>
              </w:tc>
            </w:tr>
          </w:tbl>
          <w:p w:rsidR="00335F2F" w:rsidRDefault="00335F2F" w:rsidP="00977857">
            <w:pPr>
              <w:pStyle w:val="a3"/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335F2F" w:rsidRDefault="00335F2F" w:rsidP="00977857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  <w:p w:rsidR="00335F2F" w:rsidRDefault="00335F2F" w:rsidP="009778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9309A" w:rsidRDefault="00D9309A" w:rsidP="00977857">
      <w:pPr>
        <w:jc w:val="both"/>
      </w:pPr>
      <w:bookmarkStart w:id="0" w:name="_GoBack"/>
      <w:bookmarkEnd w:id="0"/>
    </w:p>
    <w:sectPr w:rsidR="00D9309A" w:rsidSect="009405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21"/>
    <w:rsid w:val="0006429C"/>
    <w:rsid w:val="000A5F3F"/>
    <w:rsid w:val="000D4121"/>
    <w:rsid w:val="00246880"/>
    <w:rsid w:val="00335F2F"/>
    <w:rsid w:val="0036632B"/>
    <w:rsid w:val="00424453"/>
    <w:rsid w:val="006408AB"/>
    <w:rsid w:val="0064556C"/>
    <w:rsid w:val="00693768"/>
    <w:rsid w:val="007549B9"/>
    <w:rsid w:val="0094052E"/>
    <w:rsid w:val="00977857"/>
    <w:rsid w:val="009A4DA1"/>
    <w:rsid w:val="00A14732"/>
    <w:rsid w:val="00B56106"/>
    <w:rsid w:val="00B61AE1"/>
    <w:rsid w:val="00C23C49"/>
    <w:rsid w:val="00D86C2C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35F2F"/>
    <w:pPr>
      <w:jc w:val="both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35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335F2F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заголовок 1"/>
    <w:basedOn w:val="a"/>
    <w:next w:val="a"/>
    <w:rsid w:val="00335F2F"/>
    <w:pPr>
      <w:keepNext/>
      <w:autoSpaceDE w:val="0"/>
      <w:autoSpaceDN w:val="0"/>
      <w:outlineLvl w:val="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35F2F"/>
    <w:pPr>
      <w:jc w:val="both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35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335F2F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заголовок 1"/>
    <w:basedOn w:val="a"/>
    <w:next w:val="a"/>
    <w:rsid w:val="00335F2F"/>
    <w:pPr>
      <w:keepNext/>
      <w:autoSpaceDE w:val="0"/>
      <w:autoSpaceDN w:val="0"/>
      <w:outlineLvl w:val="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2016-08-10T12:42:00Z</cp:lastPrinted>
  <dcterms:created xsi:type="dcterms:W3CDTF">2016-08-09T11:24:00Z</dcterms:created>
  <dcterms:modified xsi:type="dcterms:W3CDTF">2016-08-11T06:56:00Z</dcterms:modified>
</cp:coreProperties>
</file>